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66" w:rsidRDefault="00BB0E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0E66" w:rsidRDefault="00BB0E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0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66" w:rsidRDefault="00BB0E66">
            <w:pPr>
              <w:pStyle w:val="ConsPlusNormal"/>
            </w:pPr>
            <w:r>
              <w:t>29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E66" w:rsidRDefault="00BB0E66">
            <w:pPr>
              <w:pStyle w:val="ConsPlusNormal"/>
              <w:jc w:val="right"/>
            </w:pPr>
            <w:r>
              <w:t>N 3-802</w:t>
            </w:r>
          </w:p>
        </w:tc>
      </w:tr>
    </w:tbl>
    <w:p w:rsidR="00BB0E66" w:rsidRDefault="00BB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jc w:val="center"/>
      </w:pPr>
      <w:r>
        <w:t>ЗАКОНОДАТЕЛЬНОЕ СОБРАНИЕ КРАСНОЯРСКОГО КРАЯ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ЗАКОН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КРАСНОЯРСКОГО КРАЯ</w:t>
      </w:r>
    </w:p>
    <w:p w:rsidR="00BB0E66" w:rsidRDefault="00BB0E66">
      <w:pPr>
        <w:pStyle w:val="ConsPlusTitle"/>
        <w:jc w:val="center"/>
      </w:pPr>
    </w:p>
    <w:p w:rsidR="00BB0E66" w:rsidRDefault="00BB0E66">
      <w:pPr>
        <w:pStyle w:val="ConsPlusTitle"/>
        <w:jc w:val="center"/>
      </w:pPr>
      <w:r>
        <w:t>О КОМПЕНСАЦИИ РАСХОДОВ НА ОПЛАТУ НАЙМА ЖИЛЫХ ПОМЕЩЕНИЙ</w:t>
      </w:r>
    </w:p>
    <w:p w:rsidR="00BB0E66" w:rsidRDefault="00BB0E66">
      <w:pPr>
        <w:pStyle w:val="ConsPlusTitle"/>
        <w:jc w:val="center"/>
      </w:pPr>
      <w:r>
        <w:t>МЕДИЦИНСКИМ РАБОТНИКАМ</w:t>
      </w:r>
    </w:p>
    <w:p w:rsidR="00BB0E66" w:rsidRDefault="00BB0E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0E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05.07.2018 </w:t>
            </w:r>
            <w:hyperlink r:id="rId6" w:history="1">
              <w:r>
                <w:rPr>
                  <w:color w:val="0000FF"/>
                </w:rPr>
                <w:t>N 5-1855</w:t>
              </w:r>
            </w:hyperlink>
            <w:r>
              <w:rPr>
                <w:color w:val="392C69"/>
              </w:rPr>
              <w:t>,</w:t>
            </w:r>
          </w:p>
          <w:p w:rsidR="00BB0E66" w:rsidRDefault="00BB0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7" w:history="1">
              <w:r>
                <w:rPr>
                  <w:color w:val="0000FF"/>
                </w:rPr>
                <w:t>N 6-2290</w:t>
              </w:r>
            </w:hyperlink>
            <w:r>
              <w:rPr>
                <w:color w:val="392C69"/>
              </w:rPr>
              <w:t xml:space="preserve">, от 31.10.2019 </w:t>
            </w:r>
            <w:hyperlink r:id="rId8" w:history="1">
              <w:r>
                <w:rPr>
                  <w:color w:val="0000FF"/>
                </w:rPr>
                <w:t>N 8-3263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Настоящий Закон в целях привлечения специалистов для работы в медицинские организации, подведомственные органу исполнительной власти края в сфере здравоохранения (далее - медицинская организация, уполномоченный орган), регулирует отношения в связи с получением компенсации расходов на оплату найма жилых помещений медицинским работникам, имеющим в соответствии с настоящим Законом право на компенсацию расходов на оплату найма жилых помещений (далее - компенсация).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2. Граждане, имеющие право на получение компенсации, и условия ее предоставления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Право на получение компенсации имеет гражданин Российской Федерации при соблюдении одновременно следующих условий: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заключение трудового договора (контракта) с медицинской организацией,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осуществление трудовой деятельности в должности врача или среднего медицинского персонала,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06.12.2018 N 6-2290)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в) осуществление трудовой деятельности в медицинской организации, являющейся его основным местом работы,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г) заключение в соответствии с законодательством Российской Федерации договора найма жилого помещения, расположенного в муниципальном образовании края, на территории которого находится медицинская организация (далее - договор найма жилого помещения);</w:t>
      </w:r>
    </w:p>
    <w:p w:rsidR="00BB0E66" w:rsidRDefault="00BB0E6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05.07.2018 N 5-1855)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гражданин не является нанимателем или членом семьи нанимателя по договору социального найма, договору найма специализированного жилого помещения либо собственником или членом семьи собственника жилого помещения, расположенного в муниципальном образовании края, на территории которого находится медицинская организация.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1" w:name="P30"/>
      <w:bookmarkEnd w:id="1"/>
      <w:r>
        <w:lastRenderedPageBreak/>
        <w:t>2. В целях настоящего Закона к членам семьи гражданина относятся супруга (супруг), их дети, родители гражданина и его супруги (супруга), проживающие совместно с гражданином и (или) супругой (супругом).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3. Если совместно с гражданином проживает член семьи, имеющий право на получение компенсации в соответствии с настоящим Законом, компенсация предоставляется одному из них в размере, установленном </w:t>
      </w:r>
      <w:hyperlink w:anchor="P42" w:history="1">
        <w:r>
          <w:rPr>
            <w:color w:val="0000FF"/>
          </w:rPr>
          <w:t>пунктом 2 статьи 4</w:t>
        </w:r>
      </w:hyperlink>
      <w:r>
        <w:t xml:space="preserve"> настоящего Закона.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когда гражданин является нанимателем по двум и более договорам найма жилых помещений, компенсация предоставляется только по одному из них.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3. Перечень медицинских организаций и должностей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bookmarkStart w:id="2" w:name="P36"/>
      <w:bookmarkEnd w:id="2"/>
      <w:r>
        <w:t>1. Перечень должностей и медицинских организаций, работа в которых дает гражданину право на получение компенсации, утверждается уполномоченным органом ежегодно не позднее 1 октября текущего года исходя из потребности медицинских организаций в медицинских работниках.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2. Изменение уполномоченным органом перечня медицинских организаций и должностей не является основанием приостановления либо прекращения предоставления компенсации гражданам, которым компенсация была назначена ранее и выплачивается.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4. Размер и срок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Компенсация одиноко проживающему гражданину либо гражданину, члены семьи которого не имеют права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10000 (десяти тысяч) рублей в месяц.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3" w:name="P42"/>
      <w:bookmarkEnd w:id="3"/>
      <w:r>
        <w:t>2. Компенсация гражданину, совместно проживающему с членом семьи, имеющим право на получение компенсации в соответствии с настоящим Законом, предоставляется в размере фактически понесенных гражданином расходов на оплату найма жилого помещения в соответствии с договором найма жилого помещения и документами, подтверждающими оплату найма жилого помещения в соответствии с указанным договором, но не более 15000 (пятнадцати тысяч) рублей в месяц на двоих.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3. В целях компенсации роста потребительских цен на товары и услуги размер компенсации подлежит индексации. Размер индексации устанавливается ежегодно законом края о краевом бюджете.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4. Компенсация предоставляется на срок действия договора найма жилого помещения, но не более чем на 5 лет.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5. Перечень документов для получения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1. Для получения компенсации гражданин представляет в медицинскую организацию заявление о предоставлении компенсации (далее - заявление) по форме, утвержденной Правительством края, которое содержит: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сведения о членах семьи гражданина в соответствии с </w:t>
      </w:r>
      <w:hyperlink w:anchor="P30" w:history="1">
        <w:r>
          <w:rPr>
            <w:color w:val="0000FF"/>
          </w:rPr>
          <w:t>пунктом 2 статьи 2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способ выплаты компенсации (через российскую кредитную организацию или через </w:t>
      </w:r>
      <w:r>
        <w:lastRenderedPageBreak/>
        <w:t>отделение федеральной почтовой связи) с указанием реквизитов счета, открытого в российской кредитной организации, или почтового адреса;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в) способ направления уведомления о принятом решении.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2. К заявлению прилагаются следующие документы: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а) согласие гражданина и членов его семьи на обработку его (их) персональных данных, составленное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 по форме, утвержденной Правительством края;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б) копия паспорта гражданина Российской Федерации или документа, его заменяющего;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б.1) документ, подтверждающий регистрацию в системе индивидуального (персонифицированного) учета, на бумажном носителе или в форме электронного документа (при наличии такой регистрации);</w:t>
      </w:r>
    </w:p>
    <w:p w:rsidR="00BB0E66" w:rsidRDefault="00BB0E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"б.1"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31.10.2019 N 8-3263)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родственные отношения гражданина и лиц, указанных им в качестве членов семьи в соответствии с </w:t>
      </w:r>
      <w:hyperlink w:anchor="P30" w:history="1">
        <w:r>
          <w:rPr>
            <w:color w:val="0000FF"/>
          </w:rPr>
          <w:t>пунктом 2 статьи 2</w:t>
        </w:r>
      </w:hyperlink>
      <w:r>
        <w:t xml:space="preserve"> настоящего Закона (паспорт или документ, его заменяющий, свидетельство о рождении, свидетельство о заключении брака, решение суда о признании членом семьи гражданина), - в случае наличия таких членов семьи;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г) копии документов, выданных органами (организациями), осуществлявшими до 1 января 1999 года регистрационную деятельность в отношении недвижимого имущества, о наличии или отсутствии права собственности гражданина и (или) членов его семьи на жилые помещения, расположенные в муниципальном образовании края, в котором находится медицинская организация;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документы (сведения) о наличии или отсутствии в собственности у получателя и (или) членов его семьи жилых помещений, расположенных на территории муниципального образования Красноярского края, в котором находится медицинская организация;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е) документы (сведения) о наличии или отсутствии у получателя и (или) членов его семьи на территории муниципального образования Красноярского края, в котором находится медицинская организация, жилого помещения, предоставленного по договору социального найма и договору найма специализированного жилого помещения, выданного органом местного самоуправления, осуществляющим права </w:t>
      </w:r>
      <w:proofErr w:type="spellStart"/>
      <w:r>
        <w:t>наймодателя</w:t>
      </w:r>
      <w:proofErr w:type="spellEnd"/>
      <w:r>
        <w:t xml:space="preserve"> в отношении муниципального жилищного фонда;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ж) копия договора найма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з) справка с места работы супруга (супруги) получателя о том, что ему (ей) компенсация не предоставляется (если супруг (супруга) имеют право на предоставление компенсации).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</w:t>
      </w:r>
      <w:r>
        <w:lastRenderedPageBreak/>
        <w:t xml:space="preserve">организациях, за исключением случаев, когда такие документы включены в перечень документов, определенный </w:t>
      </w:r>
      <w:hyperlink r:id="rId1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6. Порядок назначения, выплаты, приостановления, возобновления и прекращения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Порядок назначения, выплаты, приостановления, возобновления и прекращения предоставления компенсации устанавливается Правительством края.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7. Основания прекращения предоставления компенсации и порядок возврата необоснованно полученных средств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bookmarkStart w:id="4" w:name="P72"/>
      <w:bookmarkEnd w:id="4"/>
      <w:r>
        <w:t>1. Основаниями прекращения предоставления компенсации являются: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а) расторжение (прекращение) трудового договора (контракта), заключенного гражданином с медицинской организацией;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б) прекращение гражданином работы в должности, включенной в перечень, предусмотренный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Закона;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в) приобретение гражданином и (или) членом его семьи жилого помещения в собственность либо предоставление гражданину и (или) члену его семьи жилого помещения, расположенного в муниципальном образовании края, на территории которого находится медицинская организация, по договору социального найма или договору найма специализированного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г) расторжение (прекращение) договора найма жилого помещения или окончание срока действия договора найма жилого помещения;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д) смерть гражданина, признание его в установленном порядке умершим или безвестно отсутствующим.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2. При наступлении случаев, указанных в </w:t>
      </w:r>
      <w:hyperlink w:anchor="P7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76" w:history="1">
        <w:r>
          <w:rPr>
            <w:color w:val="0000FF"/>
          </w:rPr>
          <w:t>"г" пункта 1</w:t>
        </w:r>
      </w:hyperlink>
      <w:r>
        <w:t xml:space="preserve"> настоящей статьи, гражданин обязан письменно уведомить об этом медицинскую организацию в срок не позднее 10 рабочих дней с даты наступления такого случая.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 xml:space="preserve">3. Средства компенсации, полученные гражданином, после наступления одного из случаев, указанных 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настоящей статьи, подлежат возврату в срок не позднее 60 календарных дней с даты получения уведомления медицинской организации о прекращении предоставления компенсации путем перечисления на расчетный счет, указанный в уведомлении медицинской организации.</w:t>
      </w:r>
    </w:p>
    <w:p w:rsidR="00BB0E66" w:rsidRDefault="00BB0E66">
      <w:pPr>
        <w:pStyle w:val="ConsPlusNormal"/>
        <w:spacing w:before="220"/>
        <w:ind w:firstLine="540"/>
        <w:jc w:val="both"/>
      </w:pPr>
      <w:r>
        <w:t>В случае невозврата необоснованно полученных средств компенсации в установленный настоящим пунктом срок указанные средства взыскиваются в судебном порядке.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7.1. Размещение информации о предоставлении компенсации</w:t>
      </w:r>
    </w:p>
    <w:p w:rsidR="00BB0E66" w:rsidRDefault="00BB0E66">
      <w:pPr>
        <w:pStyle w:val="ConsPlusNormal"/>
        <w:ind w:firstLine="540"/>
        <w:jc w:val="both"/>
      </w:pPr>
      <w:r>
        <w:t xml:space="preserve">(введена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05.07.2018 N 5-1855)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 xml:space="preserve">Информация о предоставлении компенсации, установленной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8. Финансовое обеспечение предоставления компенсации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lastRenderedPageBreak/>
        <w:t>Предоставление гражданам компенсации является расходным обязательством края и осуществляется за счет средств краевого бюджета.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jc w:val="right"/>
      </w:pPr>
      <w:r>
        <w:t>Губернатор</w:t>
      </w:r>
    </w:p>
    <w:p w:rsidR="00BB0E66" w:rsidRDefault="00BB0E66">
      <w:pPr>
        <w:pStyle w:val="ConsPlusNormal"/>
        <w:jc w:val="right"/>
      </w:pPr>
      <w:r>
        <w:t>Красноярского края</w:t>
      </w:r>
    </w:p>
    <w:p w:rsidR="00BB0E66" w:rsidRDefault="00BB0E66">
      <w:pPr>
        <w:pStyle w:val="ConsPlusNormal"/>
        <w:jc w:val="right"/>
      </w:pPr>
      <w:r>
        <w:t>В.А.ТОЛОКОНСКИЙ</w:t>
      </w:r>
    </w:p>
    <w:p w:rsidR="00BB0E66" w:rsidRDefault="00BB0E66">
      <w:pPr>
        <w:pStyle w:val="ConsPlusNormal"/>
        <w:jc w:val="right"/>
      </w:pPr>
      <w:r>
        <w:t>10.07.2017</w:t>
      </w: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jc w:val="both"/>
      </w:pPr>
    </w:p>
    <w:p w:rsidR="00BB0E66" w:rsidRDefault="00BB0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95C" w:rsidRDefault="003D395C"/>
    <w:sectPr w:rsidR="003D395C" w:rsidSect="009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6"/>
    <w:rsid w:val="00037F49"/>
    <w:rsid w:val="003D395C"/>
    <w:rsid w:val="00B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BDAAD6DE7305018770328DBA93FFE087A541678B53EC68C3AC65546B80918969DE034E1E55FBA3F94E3D10D0451360DFF48FA5DB630287093EFDEx1u0E" TargetMode="External"/><Relationship Id="rId13" Type="http://schemas.openxmlformats.org/officeDocument/2006/relationships/hyperlink" Target="consultantplus://offline/ref=1F2BDAAD6DE7305018771D25CDC560F10875081B79B23195D46EC00219E80F4DD6DDE664A1AA06EA7BC1EFD00C11056457A845F9x5u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BDAAD6DE7305018770328DBA93FFE087A541678B732C08D38C65546B80918969DE034E1E55FBA3F94E2D1060451360DFF48FA5DB630287093EFDEx1u0E" TargetMode="External"/><Relationship Id="rId12" Type="http://schemas.openxmlformats.org/officeDocument/2006/relationships/hyperlink" Target="consultantplus://offline/ref=1F2BDAAD6DE7305018770328DBA93FFE087A541678B53EC68C3AC65546B80918969DE034E1E55FBA3F94E3D10D0451360DFF48FA5DB630287093EFDEx1u0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BDAAD6DE7305018770328DBA93FFE087A541678B73BC4803DC65546B80918969DE034E1E55FBA3F94E6D00F0451360DFF48FA5DB630287093EFDEx1u0E" TargetMode="External"/><Relationship Id="rId11" Type="http://schemas.openxmlformats.org/officeDocument/2006/relationships/hyperlink" Target="consultantplus://offline/ref=1F2BDAAD6DE7305018771D25CDC560F109790C127FBF3195D46EC00219E80F4DC4DDBE6DA3A34CBB3C8AE0D10Cx0u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2BDAAD6DE7305018771D25CDC560F108720E1E79B23195D46EC00219E80F4DC4DDBE6DA3A34CBB3C8AE0D10Cx0uFE" TargetMode="External"/><Relationship Id="rId10" Type="http://schemas.openxmlformats.org/officeDocument/2006/relationships/hyperlink" Target="consultantplus://offline/ref=1F2BDAAD6DE7305018770328DBA93FFE087A541678B73BC4803DC65546B80918969DE034E1E55FBA3F94E6D00C0451360DFF48FA5DB630287093EFDEx1u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BDAAD6DE7305018770328DBA93FFE087A541678B732C08D38C65546B80918969DE034E1E55FBA3F94E2D1060451360DFF48FA5DB630287093EFDEx1u0E" TargetMode="External"/><Relationship Id="rId14" Type="http://schemas.openxmlformats.org/officeDocument/2006/relationships/hyperlink" Target="consultantplus://offline/ref=1F2BDAAD6DE7305018770328DBA93FFE087A541678B73BC4803DC65546B80918969DE034E1E55FBA3F94E6D00B0451360DFF48FA5DB630287093EFDEx1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</dc:creator>
  <cp:lastModifiedBy>Татьяна Шакуро</cp:lastModifiedBy>
  <cp:revision>2</cp:revision>
  <dcterms:created xsi:type="dcterms:W3CDTF">2020-03-17T02:57:00Z</dcterms:created>
  <dcterms:modified xsi:type="dcterms:W3CDTF">2020-03-17T02:57:00Z</dcterms:modified>
</cp:coreProperties>
</file>